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87" w:rsidRDefault="00764F87">
      <w:pPr>
        <w:pStyle w:val="Heading1"/>
      </w:pPr>
    </w:p>
    <w:p w:rsidR="00764F87" w:rsidRDefault="00747C6D">
      <w:pPr>
        <w:pStyle w:val="Heading1"/>
      </w:pPr>
      <w:r>
        <w:rPr>
          <w:noProof/>
          <w:sz w:val="20"/>
        </w:rPr>
        <w:drawing>
          <wp:anchor distT="0" distB="0" distL="114300" distR="114300" simplePos="0" relativeHeight="251657728" behindDoc="0" locked="0" layoutInCell="1" allowOverlap="1">
            <wp:simplePos x="0" y="0"/>
            <wp:positionH relativeFrom="column">
              <wp:posOffset>4000500</wp:posOffset>
            </wp:positionH>
            <wp:positionV relativeFrom="paragraph">
              <wp:posOffset>173990</wp:posOffset>
            </wp:positionV>
            <wp:extent cx="1938655" cy="1943100"/>
            <wp:effectExtent l="19050" t="0" r="4445" b="0"/>
            <wp:wrapNone/>
            <wp:docPr id="3" name="Picture 3" descr="http://www.wileypresbyterian.org/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leypresbyterian.org/seal.gif"/>
                    <pic:cNvPicPr>
                      <a:picLocks noChangeAspect="1" noChangeArrowheads="1"/>
                    </pic:cNvPicPr>
                  </pic:nvPicPr>
                  <pic:blipFill>
                    <a:blip r:embed="rId7" r:link="rId8" cstate="print"/>
                    <a:srcRect/>
                    <a:stretch>
                      <a:fillRect/>
                    </a:stretch>
                  </pic:blipFill>
                  <pic:spPr bwMode="auto">
                    <a:xfrm>
                      <a:off x="0" y="0"/>
                      <a:ext cx="1938655" cy="1943100"/>
                    </a:xfrm>
                    <a:prstGeom prst="rect">
                      <a:avLst/>
                    </a:prstGeom>
                    <a:noFill/>
                    <a:ln w="9525">
                      <a:noFill/>
                      <a:miter lim="800000"/>
                      <a:headEnd/>
                      <a:tailEnd/>
                    </a:ln>
                  </pic:spPr>
                </pic:pic>
              </a:graphicData>
            </a:graphic>
          </wp:anchor>
        </w:drawing>
      </w:r>
    </w:p>
    <w:p w:rsidR="00764F87" w:rsidRDefault="00764F87">
      <w:pPr>
        <w:pStyle w:val="Heading1"/>
      </w:pPr>
    </w:p>
    <w:p w:rsidR="00764F87" w:rsidRDefault="00764F87">
      <w:pPr>
        <w:pStyle w:val="Heading1"/>
      </w:pPr>
    </w:p>
    <w:p w:rsidR="00764F87" w:rsidRDefault="00764F87">
      <w:pPr>
        <w:pStyle w:val="Heading1"/>
        <w:rPr>
          <w:sz w:val="36"/>
        </w:rPr>
      </w:pPr>
      <w:r>
        <w:rPr>
          <w:sz w:val="36"/>
        </w:rPr>
        <w:t>New Members Class</w:t>
      </w:r>
    </w:p>
    <w:p w:rsidR="00764F87" w:rsidRDefault="00764F87">
      <w:pPr>
        <w:rPr>
          <w:rFonts w:ascii="Tahoma" w:hAnsi="Tahoma" w:cs="Tahoma"/>
          <w:b/>
          <w:bCs/>
          <w:sz w:val="28"/>
        </w:rPr>
      </w:pPr>
    </w:p>
    <w:p w:rsidR="00764F87" w:rsidRDefault="00764F87">
      <w:pPr>
        <w:pStyle w:val="Heading1"/>
        <w:rPr>
          <w:sz w:val="32"/>
        </w:rPr>
      </w:pPr>
      <w:r>
        <w:rPr>
          <w:sz w:val="32"/>
        </w:rPr>
        <w:t>Agenda</w:t>
      </w:r>
    </w:p>
    <w:p w:rsidR="00764F87" w:rsidRDefault="00764F87">
      <w:pPr>
        <w:rPr>
          <w:rFonts w:ascii="Tahoma" w:hAnsi="Tahoma" w:cs="Tahoma"/>
          <w:b/>
          <w:bCs/>
          <w:sz w:val="28"/>
        </w:rPr>
      </w:pPr>
    </w:p>
    <w:p w:rsidR="00764F87" w:rsidRDefault="00764F87">
      <w:pPr>
        <w:numPr>
          <w:ilvl w:val="0"/>
          <w:numId w:val="1"/>
        </w:numPr>
        <w:spacing w:after="120"/>
        <w:rPr>
          <w:rFonts w:ascii="Tahoma" w:hAnsi="Tahoma" w:cs="Tahoma"/>
          <w:b/>
          <w:bCs/>
          <w:sz w:val="28"/>
        </w:rPr>
      </w:pPr>
      <w:r>
        <w:rPr>
          <w:rFonts w:ascii="Tahoma" w:hAnsi="Tahoma" w:cs="Tahoma"/>
          <w:b/>
          <w:bCs/>
          <w:sz w:val="28"/>
        </w:rPr>
        <w:t>Open with Prayer</w:t>
      </w:r>
    </w:p>
    <w:p w:rsidR="00764F87" w:rsidRDefault="00764F87">
      <w:pPr>
        <w:numPr>
          <w:ilvl w:val="0"/>
          <w:numId w:val="1"/>
        </w:numPr>
        <w:spacing w:after="120"/>
        <w:rPr>
          <w:rFonts w:ascii="Tahoma" w:hAnsi="Tahoma" w:cs="Tahoma"/>
          <w:b/>
          <w:bCs/>
          <w:sz w:val="28"/>
        </w:rPr>
      </w:pPr>
      <w:r>
        <w:rPr>
          <w:rFonts w:ascii="Tahoma" w:hAnsi="Tahoma" w:cs="Tahoma"/>
          <w:b/>
          <w:bCs/>
          <w:sz w:val="28"/>
        </w:rPr>
        <w:t>Introductions and Ice Breaker</w:t>
      </w:r>
    </w:p>
    <w:p w:rsidR="0037528D" w:rsidRDefault="0037528D">
      <w:pPr>
        <w:numPr>
          <w:ilvl w:val="0"/>
          <w:numId w:val="1"/>
        </w:numPr>
        <w:spacing w:after="120"/>
        <w:rPr>
          <w:rFonts w:ascii="Tahoma" w:hAnsi="Tahoma" w:cs="Tahoma"/>
          <w:b/>
          <w:bCs/>
          <w:sz w:val="28"/>
        </w:rPr>
      </w:pPr>
      <w:r>
        <w:rPr>
          <w:rFonts w:ascii="Tahoma" w:hAnsi="Tahoma" w:cs="Tahoma"/>
          <w:b/>
          <w:bCs/>
          <w:sz w:val="28"/>
        </w:rPr>
        <w:t>Movie</w:t>
      </w:r>
    </w:p>
    <w:p w:rsidR="00764F87" w:rsidRPr="000E493C" w:rsidRDefault="00764F87" w:rsidP="000E493C">
      <w:pPr>
        <w:numPr>
          <w:ilvl w:val="0"/>
          <w:numId w:val="1"/>
        </w:numPr>
        <w:spacing w:after="120"/>
        <w:rPr>
          <w:rFonts w:ascii="Tahoma" w:hAnsi="Tahoma" w:cs="Tahoma"/>
          <w:b/>
          <w:bCs/>
          <w:sz w:val="28"/>
        </w:rPr>
      </w:pPr>
      <w:r>
        <w:rPr>
          <w:rFonts w:ascii="Tahoma" w:hAnsi="Tahoma" w:cs="Tahoma"/>
          <w:b/>
          <w:bCs/>
          <w:sz w:val="28"/>
        </w:rPr>
        <w:t>Personal Faith Journeys &amp; Discussion</w:t>
      </w:r>
    </w:p>
    <w:p w:rsidR="00764F87" w:rsidRDefault="00764F87">
      <w:pPr>
        <w:numPr>
          <w:ilvl w:val="0"/>
          <w:numId w:val="1"/>
        </w:numPr>
        <w:rPr>
          <w:rFonts w:ascii="Tahoma" w:hAnsi="Tahoma" w:cs="Tahoma"/>
          <w:b/>
          <w:bCs/>
          <w:sz w:val="28"/>
        </w:rPr>
      </w:pPr>
      <w:r>
        <w:rPr>
          <w:rFonts w:ascii="Tahoma" w:hAnsi="Tahoma" w:cs="Tahoma"/>
          <w:b/>
          <w:bCs/>
          <w:sz w:val="28"/>
        </w:rPr>
        <w:t>How does FPC live the 5 points of Reformed Theology</w:t>
      </w:r>
    </w:p>
    <w:p w:rsidR="00764F87" w:rsidRDefault="00764F87">
      <w:pPr>
        <w:numPr>
          <w:ilvl w:val="1"/>
          <w:numId w:val="1"/>
        </w:numPr>
        <w:rPr>
          <w:rFonts w:ascii="Tahoma" w:hAnsi="Tahoma" w:cs="Tahoma"/>
          <w:b/>
          <w:bCs/>
          <w:sz w:val="28"/>
        </w:rPr>
      </w:pPr>
      <w:r>
        <w:rPr>
          <w:rFonts w:ascii="Tahoma" w:hAnsi="Tahoma" w:cs="Tahoma"/>
          <w:b/>
          <w:bCs/>
          <w:sz w:val="28"/>
        </w:rPr>
        <w:t>Biblically Grounded (3 most important books)</w:t>
      </w:r>
    </w:p>
    <w:p w:rsidR="00764F87" w:rsidRDefault="00764F87">
      <w:pPr>
        <w:numPr>
          <w:ilvl w:val="1"/>
          <w:numId w:val="1"/>
        </w:numPr>
        <w:rPr>
          <w:rFonts w:ascii="Tahoma" w:hAnsi="Tahoma" w:cs="Tahoma"/>
          <w:b/>
          <w:bCs/>
          <w:sz w:val="28"/>
        </w:rPr>
      </w:pPr>
      <w:r>
        <w:rPr>
          <w:rFonts w:ascii="Tahoma" w:hAnsi="Tahoma" w:cs="Tahoma"/>
          <w:b/>
          <w:bCs/>
          <w:sz w:val="28"/>
        </w:rPr>
        <w:t>Historically Informed (Confessional Church)</w:t>
      </w:r>
    </w:p>
    <w:p w:rsidR="00764F87" w:rsidRDefault="00764F87">
      <w:pPr>
        <w:numPr>
          <w:ilvl w:val="1"/>
          <w:numId w:val="1"/>
        </w:numPr>
        <w:rPr>
          <w:rFonts w:ascii="Tahoma" w:hAnsi="Tahoma" w:cs="Tahoma"/>
          <w:b/>
          <w:bCs/>
          <w:sz w:val="28"/>
        </w:rPr>
      </w:pPr>
      <w:r>
        <w:rPr>
          <w:rFonts w:ascii="Tahoma" w:hAnsi="Tahoma" w:cs="Tahoma"/>
          <w:b/>
          <w:bCs/>
          <w:sz w:val="28"/>
        </w:rPr>
        <w:t>Ecumenically Involved (Inclusive)</w:t>
      </w:r>
    </w:p>
    <w:p w:rsidR="00764F87" w:rsidRDefault="00764F87">
      <w:pPr>
        <w:numPr>
          <w:ilvl w:val="1"/>
          <w:numId w:val="1"/>
        </w:numPr>
        <w:rPr>
          <w:rFonts w:ascii="Tahoma" w:hAnsi="Tahoma" w:cs="Tahoma"/>
          <w:b/>
          <w:bCs/>
          <w:sz w:val="28"/>
        </w:rPr>
      </w:pPr>
      <w:r>
        <w:rPr>
          <w:rFonts w:ascii="Tahoma" w:hAnsi="Tahoma" w:cs="Tahoma"/>
          <w:b/>
          <w:bCs/>
          <w:sz w:val="28"/>
        </w:rPr>
        <w:t>Socially Engaged (</w:t>
      </w:r>
      <w:proofErr w:type="spellStart"/>
      <w:r>
        <w:rPr>
          <w:rFonts w:ascii="Tahoma" w:hAnsi="Tahoma" w:cs="Tahoma"/>
          <w:b/>
          <w:bCs/>
          <w:sz w:val="28"/>
        </w:rPr>
        <w:t>Missional</w:t>
      </w:r>
      <w:proofErr w:type="spellEnd"/>
      <w:r>
        <w:rPr>
          <w:rFonts w:ascii="Tahoma" w:hAnsi="Tahoma" w:cs="Tahoma"/>
          <w:b/>
          <w:bCs/>
          <w:sz w:val="28"/>
        </w:rPr>
        <w:t>)</w:t>
      </w:r>
    </w:p>
    <w:p w:rsidR="00764F87" w:rsidRDefault="00764F87">
      <w:pPr>
        <w:numPr>
          <w:ilvl w:val="1"/>
          <w:numId w:val="1"/>
        </w:numPr>
        <w:spacing w:after="120"/>
        <w:rPr>
          <w:rFonts w:ascii="Tahoma" w:hAnsi="Tahoma" w:cs="Tahoma"/>
          <w:b/>
          <w:bCs/>
          <w:sz w:val="28"/>
        </w:rPr>
      </w:pPr>
      <w:r>
        <w:rPr>
          <w:rFonts w:ascii="Tahoma" w:hAnsi="Tahoma" w:cs="Tahoma"/>
          <w:b/>
          <w:bCs/>
          <w:sz w:val="28"/>
        </w:rPr>
        <w:t>Communally Nurtured (Connectional)</w:t>
      </w:r>
    </w:p>
    <w:p w:rsidR="00764F87" w:rsidRDefault="00764F87">
      <w:pPr>
        <w:numPr>
          <w:ilvl w:val="0"/>
          <w:numId w:val="1"/>
        </w:numPr>
        <w:rPr>
          <w:rFonts w:ascii="Tahoma" w:hAnsi="Tahoma" w:cs="Tahoma"/>
          <w:b/>
          <w:bCs/>
          <w:sz w:val="28"/>
        </w:rPr>
      </w:pPr>
      <w:r>
        <w:rPr>
          <w:rFonts w:ascii="Tahoma" w:hAnsi="Tahoma" w:cs="Tahoma"/>
          <w:b/>
          <w:bCs/>
          <w:sz w:val="28"/>
        </w:rPr>
        <w:t>FPC’s Ministry Structure</w:t>
      </w:r>
    </w:p>
    <w:p w:rsidR="00764F87" w:rsidRDefault="00764F87">
      <w:pPr>
        <w:numPr>
          <w:ilvl w:val="1"/>
          <w:numId w:val="1"/>
        </w:numPr>
        <w:rPr>
          <w:rFonts w:ascii="Tahoma" w:hAnsi="Tahoma" w:cs="Tahoma"/>
          <w:b/>
          <w:bCs/>
          <w:sz w:val="28"/>
        </w:rPr>
      </w:pPr>
      <w:r>
        <w:rPr>
          <w:rFonts w:ascii="Tahoma" w:hAnsi="Tahoma" w:cs="Tahoma"/>
          <w:b/>
          <w:bCs/>
          <w:sz w:val="28"/>
        </w:rPr>
        <w:t>How we operate</w:t>
      </w:r>
    </w:p>
    <w:p w:rsidR="00764F87" w:rsidRDefault="00764F87">
      <w:pPr>
        <w:numPr>
          <w:ilvl w:val="1"/>
          <w:numId w:val="1"/>
        </w:numPr>
        <w:spacing w:after="120"/>
        <w:rPr>
          <w:rFonts w:ascii="Tahoma" w:hAnsi="Tahoma" w:cs="Tahoma"/>
          <w:b/>
          <w:bCs/>
          <w:sz w:val="28"/>
        </w:rPr>
      </w:pPr>
      <w:r>
        <w:rPr>
          <w:rFonts w:ascii="Tahoma" w:hAnsi="Tahoma" w:cs="Tahoma"/>
          <w:b/>
          <w:bCs/>
          <w:sz w:val="28"/>
        </w:rPr>
        <w:t>General conversation on involvement</w:t>
      </w:r>
    </w:p>
    <w:p w:rsidR="004A1535" w:rsidRDefault="004A1535" w:rsidP="004A1535">
      <w:pPr>
        <w:numPr>
          <w:ilvl w:val="0"/>
          <w:numId w:val="1"/>
        </w:numPr>
        <w:spacing w:after="120"/>
        <w:rPr>
          <w:rFonts w:ascii="Tahoma" w:hAnsi="Tahoma" w:cs="Tahoma"/>
          <w:b/>
          <w:bCs/>
          <w:sz w:val="28"/>
        </w:rPr>
      </w:pPr>
      <w:r>
        <w:rPr>
          <w:rFonts w:ascii="Tahoma" w:hAnsi="Tahoma" w:cs="Tahoma"/>
          <w:b/>
          <w:bCs/>
          <w:sz w:val="28"/>
        </w:rPr>
        <w:t>Shepherding</w:t>
      </w:r>
    </w:p>
    <w:p w:rsidR="00764F87" w:rsidRDefault="00764F87">
      <w:pPr>
        <w:numPr>
          <w:ilvl w:val="0"/>
          <w:numId w:val="1"/>
        </w:numPr>
        <w:rPr>
          <w:rFonts w:ascii="Tahoma" w:hAnsi="Tahoma" w:cs="Tahoma"/>
          <w:b/>
          <w:bCs/>
          <w:sz w:val="28"/>
        </w:rPr>
      </w:pPr>
      <w:r>
        <w:rPr>
          <w:rFonts w:ascii="Tahoma" w:hAnsi="Tahoma" w:cs="Tahoma"/>
          <w:b/>
          <w:bCs/>
          <w:sz w:val="28"/>
        </w:rPr>
        <w:t>YOU &amp; FPC</w:t>
      </w:r>
    </w:p>
    <w:p w:rsidR="00764F87" w:rsidRDefault="00764F87">
      <w:pPr>
        <w:numPr>
          <w:ilvl w:val="1"/>
          <w:numId w:val="1"/>
        </w:numPr>
        <w:rPr>
          <w:rFonts w:ascii="Tahoma" w:hAnsi="Tahoma" w:cs="Tahoma"/>
          <w:b/>
          <w:bCs/>
          <w:sz w:val="28"/>
        </w:rPr>
      </w:pPr>
      <w:r>
        <w:rPr>
          <w:rFonts w:ascii="Tahoma" w:hAnsi="Tahoma" w:cs="Tahoma"/>
          <w:b/>
          <w:bCs/>
          <w:sz w:val="28"/>
        </w:rPr>
        <w:t>Expectations</w:t>
      </w:r>
    </w:p>
    <w:p w:rsidR="004A1535" w:rsidRDefault="004A1535" w:rsidP="004A1535">
      <w:pPr>
        <w:numPr>
          <w:ilvl w:val="2"/>
          <w:numId w:val="1"/>
        </w:numPr>
        <w:rPr>
          <w:rFonts w:ascii="Tahoma" w:hAnsi="Tahoma" w:cs="Tahoma"/>
          <w:b/>
          <w:bCs/>
          <w:sz w:val="28"/>
        </w:rPr>
      </w:pPr>
      <w:r>
        <w:rPr>
          <w:rFonts w:ascii="Tahoma" w:hAnsi="Tahoma" w:cs="Tahoma"/>
          <w:b/>
          <w:bCs/>
          <w:sz w:val="28"/>
        </w:rPr>
        <w:t>Time</w:t>
      </w:r>
    </w:p>
    <w:p w:rsidR="004A1535" w:rsidRDefault="004A1535" w:rsidP="004A1535">
      <w:pPr>
        <w:numPr>
          <w:ilvl w:val="2"/>
          <w:numId w:val="1"/>
        </w:numPr>
        <w:rPr>
          <w:rFonts w:ascii="Tahoma" w:hAnsi="Tahoma" w:cs="Tahoma"/>
          <w:b/>
          <w:bCs/>
          <w:sz w:val="28"/>
        </w:rPr>
      </w:pPr>
      <w:r>
        <w:rPr>
          <w:rFonts w:ascii="Tahoma" w:hAnsi="Tahoma" w:cs="Tahoma"/>
          <w:b/>
          <w:bCs/>
          <w:sz w:val="28"/>
        </w:rPr>
        <w:t>Talent</w:t>
      </w:r>
    </w:p>
    <w:p w:rsidR="004A1535" w:rsidRDefault="004A1535" w:rsidP="004A1535">
      <w:pPr>
        <w:numPr>
          <w:ilvl w:val="2"/>
          <w:numId w:val="1"/>
        </w:numPr>
        <w:rPr>
          <w:rFonts w:ascii="Tahoma" w:hAnsi="Tahoma" w:cs="Tahoma"/>
          <w:b/>
          <w:bCs/>
          <w:sz w:val="28"/>
        </w:rPr>
      </w:pPr>
      <w:r>
        <w:rPr>
          <w:rFonts w:ascii="Tahoma" w:hAnsi="Tahoma" w:cs="Tahoma"/>
          <w:b/>
          <w:bCs/>
          <w:sz w:val="28"/>
        </w:rPr>
        <w:t>Treasure</w:t>
      </w:r>
    </w:p>
    <w:p w:rsidR="00764F87" w:rsidRDefault="00764F87">
      <w:pPr>
        <w:numPr>
          <w:ilvl w:val="1"/>
          <w:numId w:val="1"/>
        </w:numPr>
        <w:rPr>
          <w:rFonts w:ascii="Tahoma" w:hAnsi="Tahoma" w:cs="Tahoma"/>
          <w:b/>
          <w:bCs/>
          <w:sz w:val="28"/>
        </w:rPr>
      </w:pPr>
      <w:r>
        <w:rPr>
          <w:rFonts w:ascii="Tahoma" w:hAnsi="Tahoma" w:cs="Tahoma"/>
          <w:b/>
          <w:bCs/>
          <w:sz w:val="28"/>
        </w:rPr>
        <w:t>Areas of need</w:t>
      </w:r>
    </w:p>
    <w:p w:rsidR="00764F87" w:rsidRPr="004A1535" w:rsidRDefault="00764F87" w:rsidP="004A1535">
      <w:pPr>
        <w:numPr>
          <w:ilvl w:val="1"/>
          <w:numId w:val="1"/>
        </w:numPr>
        <w:rPr>
          <w:rFonts w:ascii="Tahoma" w:hAnsi="Tahoma" w:cs="Tahoma"/>
          <w:b/>
          <w:bCs/>
          <w:sz w:val="28"/>
        </w:rPr>
      </w:pPr>
      <w:r>
        <w:rPr>
          <w:rFonts w:ascii="Tahoma" w:hAnsi="Tahoma" w:cs="Tahoma"/>
          <w:b/>
          <w:bCs/>
          <w:sz w:val="28"/>
        </w:rPr>
        <w:t>How to get involved</w:t>
      </w:r>
    </w:p>
    <w:p w:rsidR="0037528D" w:rsidRPr="0037528D" w:rsidRDefault="00764F87" w:rsidP="0037528D">
      <w:pPr>
        <w:numPr>
          <w:ilvl w:val="0"/>
          <w:numId w:val="1"/>
        </w:numPr>
        <w:spacing w:after="120"/>
        <w:rPr>
          <w:rFonts w:ascii="Tahoma" w:hAnsi="Tahoma" w:cs="Tahoma"/>
          <w:b/>
          <w:bCs/>
          <w:sz w:val="28"/>
          <w:szCs w:val="28"/>
        </w:rPr>
      </w:pPr>
      <w:r>
        <w:rPr>
          <w:rFonts w:ascii="Tahoma" w:hAnsi="Tahoma" w:cs="Tahoma"/>
          <w:b/>
          <w:bCs/>
          <w:sz w:val="28"/>
        </w:rPr>
        <w:t>Question</w:t>
      </w:r>
      <w:r w:rsidR="0037528D">
        <w:rPr>
          <w:rFonts w:ascii="Tahoma" w:hAnsi="Tahoma" w:cs="Tahoma"/>
          <w:b/>
          <w:bCs/>
          <w:sz w:val="28"/>
        </w:rPr>
        <w:t>s</w:t>
      </w:r>
    </w:p>
    <w:p w:rsidR="00764F87" w:rsidRPr="0037528D" w:rsidRDefault="0037528D" w:rsidP="0037528D">
      <w:pPr>
        <w:spacing w:after="120"/>
        <w:ind w:left="360"/>
        <w:rPr>
          <w:rFonts w:ascii="Tahoma" w:hAnsi="Tahoma" w:cs="Tahoma"/>
          <w:b/>
          <w:bCs/>
          <w:sz w:val="28"/>
          <w:szCs w:val="28"/>
        </w:rPr>
      </w:pPr>
      <w:r>
        <w:rPr>
          <w:rFonts w:ascii="Tahoma" w:hAnsi="Tahoma" w:cs="Tahoma"/>
          <w:b/>
          <w:sz w:val="28"/>
          <w:szCs w:val="28"/>
        </w:rPr>
        <w:t xml:space="preserve">10. </w:t>
      </w:r>
      <w:r w:rsidR="00764F87" w:rsidRPr="0037528D">
        <w:rPr>
          <w:rFonts w:ascii="Tahoma" w:hAnsi="Tahoma" w:cs="Tahoma"/>
          <w:b/>
          <w:sz w:val="28"/>
          <w:szCs w:val="28"/>
        </w:rPr>
        <w:t>Closing Devotion and Prayer</w:t>
      </w:r>
    </w:p>
    <w:p w:rsidR="00764F87" w:rsidRDefault="00764F87">
      <w:pPr>
        <w:rPr>
          <w:rFonts w:ascii="Tahoma" w:hAnsi="Tahoma" w:cs="Tahoma"/>
          <w:b/>
          <w:bCs/>
          <w:sz w:val="28"/>
        </w:rPr>
      </w:pPr>
    </w:p>
    <w:p w:rsidR="00764F87" w:rsidRDefault="00764F87">
      <w:pPr>
        <w:rPr>
          <w:rFonts w:ascii="Tahoma" w:hAnsi="Tahoma" w:cs="Tahoma"/>
          <w:b/>
          <w:bCs/>
          <w:sz w:val="28"/>
        </w:rPr>
      </w:pPr>
    </w:p>
    <w:sectPr w:rsidR="00764F87" w:rsidSect="002168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51" w:rsidRDefault="006C0451">
      <w:r>
        <w:separator/>
      </w:r>
    </w:p>
  </w:endnote>
  <w:endnote w:type="continuationSeparator" w:id="0">
    <w:p w:rsidR="006C0451" w:rsidRDefault="006C0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87" w:rsidRDefault="00764F87">
    <w:pPr>
      <w:pStyle w:val="Footer"/>
      <w:jc w:val="center"/>
      <w:rPr>
        <w:rFonts w:ascii="Bookman Old Style" w:hAnsi="Bookman Old Style"/>
        <w:b/>
        <w:bCs/>
        <w:sz w:val="28"/>
      </w:rPr>
    </w:pPr>
    <w:r>
      <w:rPr>
        <w:rFonts w:ascii="Bookman Old Style" w:hAnsi="Bookman Old Style"/>
        <w:b/>
        <w:bCs/>
        <w:sz w:val="28"/>
      </w:rPr>
      <w:t>Together, we worship God through our Study, Stewardship, Service, and Song.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51" w:rsidRDefault="006C0451">
      <w:r>
        <w:separator/>
      </w:r>
    </w:p>
  </w:footnote>
  <w:footnote w:type="continuationSeparator" w:id="0">
    <w:p w:rsidR="006C0451" w:rsidRDefault="006C0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F87" w:rsidRDefault="00747C6D">
    <w:pPr>
      <w:pStyle w:val="Header"/>
      <w:ind w:left="720"/>
    </w:pPr>
    <w:r>
      <w:rPr>
        <w:noProof/>
        <w:sz w:val="20"/>
      </w:rPr>
      <w:drawing>
        <wp:anchor distT="0" distB="0" distL="114300" distR="114300" simplePos="0" relativeHeight="251657728" behindDoc="1" locked="0" layoutInCell="1" allowOverlap="1">
          <wp:simplePos x="0" y="0"/>
          <wp:positionH relativeFrom="column">
            <wp:posOffset>-802005</wp:posOffset>
          </wp:positionH>
          <wp:positionV relativeFrom="paragraph">
            <wp:posOffset>-190500</wp:posOffset>
          </wp:positionV>
          <wp:extent cx="1487805" cy="15621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7805" cy="1562100"/>
                  </a:xfrm>
                  <a:prstGeom prst="rect">
                    <a:avLst/>
                  </a:prstGeom>
                  <a:noFill/>
                  <a:ln w="9525">
                    <a:noFill/>
                    <a:miter lim="800000"/>
                    <a:headEnd/>
                    <a:tailEnd/>
                  </a:ln>
                </pic:spPr>
              </pic:pic>
            </a:graphicData>
          </a:graphic>
        </wp:anchor>
      </w:drawing>
    </w:r>
    <w:r w:rsidR="00764F87">
      <w:t>“In gratitude to God, empowered by the Spirit, we strive to serve Christ in our daily tasks and to live holy and joyful lives, even as we watch for God’s new heaven and new earth praying, ‘Come, Lord Jesus.’” —From “A Brief Statement of Faith”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54201"/>
    <w:multiLevelType w:val="hybridMultilevel"/>
    <w:tmpl w:val="951A86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F361CB"/>
    <w:multiLevelType w:val="hybridMultilevel"/>
    <w:tmpl w:val="951A86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noPunctuationKerning/>
  <w:characterSpacingControl w:val="doNotCompress"/>
  <w:hdrShapeDefaults>
    <o:shapedefaults v:ext="edit" spidmax="9217"/>
  </w:hdrShapeDefaults>
  <w:footnotePr>
    <w:footnote w:id="-1"/>
    <w:footnote w:id="0"/>
  </w:footnotePr>
  <w:endnotePr>
    <w:endnote w:id="-1"/>
    <w:endnote w:id="0"/>
  </w:endnotePr>
  <w:compat/>
  <w:rsids>
    <w:rsidRoot w:val="008F7ED5"/>
    <w:rsid w:val="000E493C"/>
    <w:rsid w:val="00124CE0"/>
    <w:rsid w:val="00216875"/>
    <w:rsid w:val="0037528D"/>
    <w:rsid w:val="004A1535"/>
    <w:rsid w:val="006C0451"/>
    <w:rsid w:val="00747C6D"/>
    <w:rsid w:val="00764F87"/>
    <w:rsid w:val="00883C53"/>
    <w:rsid w:val="008F7ED5"/>
    <w:rsid w:val="00BD3E86"/>
    <w:rsid w:val="00E74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875"/>
    <w:rPr>
      <w:sz w:val="24"/>
      <w:szCs w:val="24"/>
    </w:rPr>
  </w:style>
  <w:style w:type="paragraph" w:styleId="Heading1">
    <w:name w:val="heading 1"/>
    <w:basedOn w:val="Normal"/>
    <w:next w:val="Normal"/>
    <w:qFormat/>
    <w:rsid w:val="00216875"/>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6875"/>
    <w:pPr>
      <w:tabs>
        <w:tab w:val="center" w:pos="4320"/>
        <w:tab w:val="right" w:pos="8640"/>
      </w:tabs>
    </w:pPr>
  </w:style>
  <w:style w:type="paragraph" w:styleId="Footer">
    <w:name w:val="footer"/>
    <w:basedOn w:val="Normal"/>
    <w:rsid w:val="00216875"/>
    <w:pPr>
      <w:tabs>
        <w:tab w:val="center" w:pos="4320"/>
        <w:tab w:val="right" w:pos="8640"/>
      </w:tabs>
    </w:pPr>
  </w:style>
  <w:style w:type="paragraph" w:styleId="BalloonText">
    <w:name w:val="Balloon Text"/>
    <w:basedOn w:val="Normal"/>
    <w:semiHidden/>
    <w:rsid w:val="008F7ED5"/>
    <w:rPr>
      <w:rFonts w:ascii="Tahoma" w:hAnsi="Tahoma" w:cs="Tahoma"/>
      <w:sz w:val="16"/>
      <w:szCs w:val="16"/>
    </w:rPr>
  </w:style>
  <w:style w:type="paragraph" w:styleId="ListParagraph">
    <w:name w:val="List Paragraph"/>
    <w:basedOn w:val="Normal"/>
    <w:uiPriority w:val="34"/>
    <w:qFormat/>
    <w:rsid w:val="0037528D"/>
    <w:pPr>
      <w:ind w:left="720"/>
      <w:contextualSpacing/>
    </w:pPr>
  </w:style>
  <w:style w:type="character" w:styleId="Strong">
    <w:name w:val="Strong"/>
    <w:basedOn w:val="DefaultParagraphFont"/>
    <w:qFormat/>
    <w:rsid w:val="0037528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wileypresbyterian.org/seal.gif"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New Members Class</vt:lpstr>
    </vt:vector>
  </TitlesOfParts>
  <Company>AHP</Company>
  <LinksUpToDate>false</LinksUpToDate>
  <CharactersWithSpaces>570</CharactersWithSpaces>
  <SharedDoc>false</SharedDoc>
  <HLinks>
    <vt:vector size="6" baseType="variant">
      <vt:variant>
        <vt:i4>917585</vt:i4>
      </vt:variant>
      <vt:variant>
        <vt:i4>-1</vt:i4>
      </vt:variant>
      <vt:variant>
        <vt:i4>1027</vt:i4>
      </vt:variant>
      <vt:variant>
        <vt:i4>1</vt:i4>
      </vt:variant>
      <vt:variant>
        <vt:lpwstr>http://www.wileypresbyterian.org/seal.gif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Members Class</dc:title>
  <dc:subject/>
  <dc:creator>Jonesh3</dc:creator>
  <cp:keywords/>
  <dc:description/>
  <cp:lastModifiedBy>jonesh3</cp:lastModifiedBy>
  <cp:revision>2</cp:revision>
  <cp:lastPrinted>2011-01-13T11:22:00Z</cp:lastPrinted>
  <dcterms:created xsi:type="dcterms:W3CDTF">2013-01-06T20:47:00Z</dcterms:created>
  <dcterms:modified xsi:type="dcterms:W3CDTF">2013-01-06T20:47:00Z</dcterms:modified>
</cp:coreProperties>
</file>